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8F0" w:rsidRDefault="00DB48F0">
      <w:r w:rsidRPr="00F85061">
        <w:rPr>
          <w:rFonts w:ascii="Century Gothic" w:hAnsi="Century Gothic"/>
          <w:b/>
          <w:bCs/>
          <w:sz w:val="28"/>
          <w:szCs w:val="28"/>
        </w:rPr>
        <w:t>Arbeitsgemeinschaften</w:t>
      </w:r>
      <w:r>
        <w:rPr>
          <w:rFonts w:ascii="Century Gothic" w:hAnsi="Century Gothic"/>
          <w:b/>
          <w:bCs/>
          <w:sz w:val="28"/>
          <w:szCs w:val="28"/>
        </w:rPr>
        <w:t xml:space="preserve"> freitags</w:t>
      </w:r>
      <w:r w:rsidRPr="00F85061">
        <w:rPr>
          <w:rFonts w:ascii="Century Gothic" w:hAnsi="Century Gothic"/>
          <w:b/>
          <w:bCs/>
          <w:sz w:val="28"/>
          <w:szCs w:val="28"/>
        </w:rPr>
        <w:t xml:space="preserve"> im Schuljahr 2023/2024</w:t>
      </w:r>
    </w:p>
    <w:tbl>
      <w:tblPr>
        <w:tblStyle w:val="Tabellenraster"/>
        <w:tblW w:w="0" w:type="auto"/>
        <w:tblLook w:val="04A0" w:firstRow="1" w:lastRow="0" w:firstColumn="1" w:lastColumn="0" w:noHBand="0" w:noVBand="1"/>
      </w:tblPr>
      <w:tblGrid>
        <w:gridCol w:w="1294"/>
        <w:gridCol w:w="1806"/>
        <w:gridCol w:w="1542"/>
        <w:gridCol w:w="843"/>
        <w:gridCol w:w="3575"/>
      </w:tblGrid>
      <w:tr w:rsidR="00DB48F0" w:rsidRPr="0033195F" w:rsidTr="00DB48F0">
        <w:tc>
          <w:tcPr>
            <w:tcW w:w="1294" w:type="dxa"/>
            <w:vAlign w:val="center"/>
          </w:tcPr>
          <w:p w:rsidR="008A73CF" w:rsidRPr="0033195F" w:rsidRDefault="008A73CF" w:rsidP="00DB48F0">
            <w:pPr>
              <w:jc w:val="center"/>
              <w:rPr>
                <w:rFonts w:ascii="Grundschrift" w:hAnsi="Grundschrift"/>
                <w:b/>
                <w:sz w:val="24"/>
              </w:rPr>
            </w:pPr>
            <w:proofErr w:type="gramStart"/>
            <w:r w:rsidRPr="00DB48F0">
              <w:rPr>
                <w:rFonts w:ascii="Grundschrift" w:hAnsi="Grundschrift"/>
                <w:sz w:val="24"/>
              </w:rPr>
              <w:t>Bitte</w:t>
            </w:r>
            <w:r w:rsidRPr="0033195F">
              <w:rPr>
                <w:rFonts w:ascii="Grundschrift" w:hAnsi="Grundschrift"/>
                <w:b/>
                <w:sz w:val="24"/>
              </w:rPr>
              <w:t xml:space="preserve"> </w:t>
            </w:r>
            <w:r w:rsidR="00DB48F0">
              <w:rPr>
                <w:rFonts w:ascii="Grundschrift" w:hAnsi="Grundschrift"/>
                <w:b/>
                <w:sz w:val="24"/>
              </w:rPr>
              <w:t xml:space="preserve"> maximal</w:t>
            </w:r>
            <w:proofErr w:type="gramEnd"/>
            <w:r w:rsidR="00DB48F0">
              <w:rPr>
                <w:rFonts w:ascii="Grundschrift" w:hAnsi="Grundschrift"/>
                <w:b/>
                <w:sz w:val="24"/>
              </w:rPr>
              <w:t xml:space="preserve"> 2 AGS </w:t>
            </w:r>
            <w:r w:rsidRPr="00DB48F0">
              <w:rPr>
                <w:rFonts w:ascii="Grundschrift" w:hAnsi="Grundschrift"/>
                <w:sz w:val="24"/>
              </w:rPr>
              <w:t>ankreuzen</w:t>
            </w:r>
          </w:p>
          <w:p w:rsidR="008A73CF" w:rsidRPr="0033195F" w:rsidRDefault="008A73CF" w:rsidP="00DB48F0">
            <w:pPr>
              <w:jc w:val="center"/>
              <w:rPr>
                <w:rFonts w:ascii="Grundschrift" w:hAnsi="Grundschrift"/>
                <w:b/>
                <w:sz w:val="24"/>
              </w:rPr>
            </w:pPr>
            <w:r w:rsidRPr="0033195F">
              <w:rPr>
                <w:rFonts w:ascii="Grundschrift" w:hAnsi="Grundschrift"/>
                <w:b/>
                <w:sz w:val="56"/>
              </w:rPr>
              <w:t xml:space="preserve">x </w:t>
            </w:r>
            <w:r w:rsidRPr="0033195F">
              <w:rPr>
                <w:rFonts w:ascii="Grundschrift" w:hAnsi="Grundschrift"/>
                <w:b/>
                <w:sz w:val="56"/>
              </w:rPr>
              <w:sym w:font="Wingdings" w:char="F03F"/>
            </w:r>
          </w:p>
        </w:tc>
        <w:tc>
          <w:tcPr>
            <w:tcW w:w="1806" w:type="dxa"/>
            <w:vAlign w:val="center"/>
          </w:tcPr>
          <w:p w:rsidR="008A73CF" w:rsidRPr="0033195F" w:rsidRDefault="008A73CF" w:rsidP="00DB48F0">
            <w:pPr>
              <w:jc w:val="center"/>
              <w:rPr>
                <w:rFonts w:ascii="Grundschrift" w:hAnsi="Grundschrift"/>
                <w:b/>
                <w:sz w:val="24"/>
              </w:rPr>
            </w:pPr>
            <w:r w:rsidRPr="00DB48F0">
              <w:rPr>
                <w:rFonts w:ascii="Grundschrift" w:hAnsi="Grundschrift"/>
                <w:b/>
                <w:sz w:val="36"/>
              </w:rPr>
              <w:t>Angebot</w:t>
            </w:r>
          </w:p>
        </w:tc>
        <w:tc>
          <w:tcPr>
            <w:tcW w:w="1542" w:type="dxa"/>
            <w:vAlign w:val="center"/>
          </w:tcPr>
          <w:p w:rsidR="008A73CF" w:rsidRPr="0033195F" w:rsidRDefault="008A73CF" w:rsidP="00DB48F0">
            <w:pPr>
              <w:jc w:val="center"/>
              <w:rPr>
                <w:rFonts w:ascii="Grundschrift" w:hAnsi="Grundschrift"/>
                <w:b/>
                <w:sz w:val="24"/>
              </w:rPr>
            </w:pPr>
            <w:r w:rsidRPr="00DB48F0">
              <w:rPr>
                <w:rFonts w:ascii="Grundschrift" w:hAnsi="Grundschrift"/>
                <w:b/>
                <w:sz w:val="32"/>
              </w:rPr>
              <w:t>Leitung</w:t>
            </w:r>
          </w:p>
        </w:tc>
        <w:tc>
          <w:tcPr>
            <w:tcW w:w="843" w:type="dxa"/>
            <w:vAlign w:val="center"/>
          </w:tcPr>
          <w:p w:rsidR="008A73CF" w:rsidRPr="0033195F" w:rsidRDefault="008A73CF" w:rsidP="00DB48F0">
            <w:pPr>
              <w:jc w:val="center"/>
              <w:rPr>
                <w:rFonts w:ascii="Grundschrift" w:hAnsi="Grundschrift"/>
                <w:b/>
                <w:sz w:val="24"/>
              </w:rPr>
            </w:pPr>
            <w:r w:rsidRPr="0033195F">
              <w:rPr>
                <w:rFonts w:ascii="Grundschrift" w:hAnsi="Grundschrift"/>
                <w:b/>
                <w:sz w:val="24"/>
              </w:rPr>
              <w:t>Für Klasse</w:t>
            </w:r>
          </w:p>
        </w:tc>
        <w:tc>
          <w:tcPr>
            <w:tcW w:w="3575" w:type="dxa"/>
            <w:vAlign w:val="center"/>
          </w:tcPr>
          <w:p w:rsidR="008A73CF" w:rsidRPr="0033195F" w:rsidRDefault="008A73CF" w:rsidP="00DB48F0">
            <w:pPr>
              <w:jc w:val="center"/>
              <w:rPr>
                <w:rFonts w:ascii="Grundschrift" w:hAnsi="Grundschrift"/>
                <w:b/>
                <w:sz w:val="18"/>
                <w:szCs w:val="18"/>
              </w:rPr>
            </w:pPr>
            <w:r w:rsidRPr="00DB48F0">
              <w:rPr>
                <w:rFonts w:ascii="Grundschrift" w:hAnsi="Grundschrift"/>
                <w:b/>
                <w:sz w:val="36"/>
                <w:szCs w:val="18"/>
              </w:rPr>
              <w:t>Informationen</w:t>
            </w:r>
          </w:p>
        </w:tc>
      </w:tr>
      <w:tr w:rsidR="00DB48F0" w:rsidRPr="008A73CF" w:rsidTr="00DB48F0">
        <w:tc>
          <w:tcPr>
            <w:tcW w:w="1294" w:type="dxa"/>
            <w:vAlign w:val="center"/>
          </w:tcPr>
          <w:p w:rsidR="008A73CF" w:rsidRPr="0033195F" w:rsidRDefault="008A73CF" w:rsidP="00DB48F0">
            <w:pPr>
              <w:spacing w:before="60" w:after="60"/>
              <w:jc w:val="center"/>
              <w:rPr>
                <w:rFonts w:ascii="Grundschrift" w:hAnsi="Grundschrift"/>
                <w:sz w:val="52"/>
              </w:rPr>
            </w:pPr>
            <w:r w:rsidRPr="0033195F">
              <w:rPr>
                <w:rFonts w:ascii="Grundschrift" w:hAnsi="Grundschrift"/>
                <w:sz w:val="52"/>
              </w:rPr>
              <w:sym w:font="Wingdings 2" w:char="F099"/>
            </w:r>
          </w:p>
        </w:tc>
        <w:tc>
          <w:tcPr>
            <w:tcW w:w="1806" w:type="dxa"/>
            <w:vAlign w:val="center"/>
          </w:tcPr>
          <w:p w:rsidR="008A73CF" w:rsidRPr="008A73CF" w:rsidRDefault="008A73CF" w:rsidP="00DB48F0">
            <w:pPr>
              <w:spacing w:before="60" w:after="60"/>
              <w:jc w:val="center"/>
              <w:rPr>
                <w:rFonts w:ascii="Grundschrift" w:hAnsi="Grundschrift"/>
                <w:sz w:val="24"/>
              </w:rPr>
            </w:pPr>
            <w:proofErr w:type="spellStart"/>
            <w:r>
              <w:rPr>
                <w:rFonts w:ascii="Grundschrift" w:hAnsi="Grundschrift"/>
                <w:sz w:val="24"/>
              </w:rPr>
              <w:t>Schulhung</w:t>
            </w:r>
            <w:proofErr w:type="spellEnd"/>
            <w:r>
              <w:rPr>
                <w:rFonts w:ascii="Grundschrift" w:hAnsi="Grundschrift"/>
                <w:sz w:val="24"/>
              </w:rPr>
              <w:t>-AG</w:t>
            </w:r>
          </w:p>
        </w:tc>
        <w:tc>
          <w:tcPr>
            <w:tcW w:w="1542" w:type="dxa"/>
            <w:vAlign w:val="center"/>
          </w:tcPr>
          <w:p w:rsidR="008A73CF" w:rsidRPr="0033195F" w:rsidRDefault="008A73CF" w:rsidP="00DB48F0">
            <w:pPr>
              <w:spacing w:before="60" w:after="60"/>
              <w:jc w:val="center"/>
              <w:rPr>
                <w:rFonts w:ascii="Grundschrift" w:hAnsi="Grundschrift"/>
              </w:rPr>
            </w:pPr>
            <w:r w:rsidRPr="0033195F">
              <w:rPr>
                <w:rFonts w:ascii="Grundschrift" w:hAnsi="Grundschrift"/>
              </w:rPr>
              <w:t>Frau Eichheimer</w:t>
            </w:r>
          </w:p>
        </w:tc>
        <w:tc>
          <w:tcPr>
            <w:tcW w:w="843" w:type="dxa"/>
          </w:tcPr>
          <w:p w:rsidR="008A73CF" w:rsidRPr="008A73CF" w:rsidRDefault="008A73CF" w:rsidP="00DB48F0">
            <w:pPr>
              <w:spacing w:before="60" w:after="60"/>
              <w:rPr>
                <w:rFonts w:ascii="Grundschrift" w:hAnsi="Grundschrift"/>
                <w:sz w:val="24"/>
              </w:rPr>
            </w:pPr>
            <w:r>
              <w:rPr>
                <w:rFonts w:ascii="Grundschrift" w:hAnsi="Grundschrift"/>
                <w:sz w:val="24"/>
              </w:rPr>
              <w:t>1-4</w:t>
            </w:r>
          </w:p>
        </w:tc>
        <w:tc>
          <w:tcPr>
            <w:tcW w:w="3575" w:type="dxa"/>
          </w:tcPr>
          <w:p w:rsidR="008A73CF" w:rsidRPr="00DB48F0" w:rsidRDefault="008A73CF" w:rsidP="00DB48F0">
            <w:pPr>
              <w:pStyle w:val="p1"/>
              <w:spacing w:before="60" w:beforeAutospacing="0" w:after="60" w:afterAutospacing="0"/>
              <w:rPr>
                <w:rFonts w:ascii="Grundschrift" w:hAnsi="Grundschrift" w:cstheme="minorHAnsi"/>
                <w:sz w:val="23"/>
                <w:szCs w:val="23"/>
              </w:rPr>
            </w:pPr>
            <w:r w:rsidRPr="00DB48F0">
              <w:rPr>
                <w:rStyle w:val="s1"/>
                <w:rFonts w:ascii="Grundschrift" w:hAnsi="Grundschrift" w:cstheme="minorHAnsi"/>
                <w:sz w:val="23"/>
                <w:szCs w:val="23"/>
              </w:rPr>
              <w:t>In der Schulhund-AG lernen die Kinder viel Wissenswertes über Hunde von der artgerechten Haltung, über den richtigen Umgang mit Hunden, die Körpersprache und Kommunikation bis zum Erlernen von Tricks kennen.</w:t>
            </w:r>
          </w:p>
          <w:p w:rsidR="008A73CF" w:rsidRPr="00DB48F0" w:rsidRDefault="008A73CF" w:rsidP="00DB48F0">
            <w:pPr>
              <w:pStyle w:val="p1"/>
              <w:spacing w:before="60" w:beforeAutospacing="0" w:after="60" w:afterAutospacing="0"/>
              <w:rPr>
                <w:rFonts w:ascii="Grundschrift" w:hAnsi="Grundschrift" w:cstheme="minorHAnsi"/>
                <w:sz w:val="23"/>
                <w:szCs w:val="23"/>
              </w:rPr>
            </w:pPr>
            <w:r w:rsidRPr="00DB48F0">
              <w:rPr>
                <w:rStyle w:val="s1"/>
                <w:rFonts w:ascii="Grundschrift" w:hAnsi="Grundschrift" w:cstheme="minorHAnsi"/>
                <w:sz w:val="23"/>
                <w:szCs w:val="23"/>
              </w:rPr>
              <w:t>Neben der fachlichen Wissensvermittlung ist in der Schulhund-AG auch Zeit für Beschäftigung und Spiel mit den Hunden. Aktionen wie Intelligenzspielzeug, Schnüffelteppiche selber herstellen ebenso wie Hundeleckerlis backen haben hier ebenso Platz.</w:t>
            </w:r>
          </w:p>
        </w:tc>
      </w:tr>
      <w:tr w:rsidR="00DB48F0" w:rsidRPr="008A73CF" w:rsidTr="00DB48F0">
        <w:tc>
          <w:tcPr>
            <w:tcW w:w="1294" w:type="dxa"/>
            <w:vAlign w:val="center"/>
          </w:tcPr>
          <w:p w:rsidR="008A73CF" w:rsidRPr="0033195F" w:rsidRDefault="008A73CF" w:rsidP="00DB48F0">
            <w:pPr>
              <w:spacing w:before="60" w:after="60"/>
              <w:jc w:val="center"/>
              <w:rPr>
                <w:sz w:val="52"/>
              </w:rPr>
            </w:pPr>
            <w:r w:rsidRPr="0033195F">
              <w:rPr>
                <w:rFonts w:ascii="Grundschrift" w:hAnsi="Grundschrift"/>
                <w:sz w:val="52"/>
              </w:rPr>
              <w:sym w:font="Wingdings 2" w:char="F099"/>
            </w:r>
          </w:p>
        </w:tc>
        <w:tc>
          <w:tcPr>
            <w:tcW w:w="1806" w:type="dxa"/>
            <w:vAlign w:val="center"/>
          </w:tcPr>
          <w:p w:rsidR="008A73CF" w:rsidRPr="008A73CF" w:rsidRDefault="008A73CF" w:rsidP="00DB48F0">
            <w:pPr>
              <w:spacing w:before="60" w:after="60"/>
              <w:jc w:val="center"/>
              <w:rPr>
                <w:rFonts w:ascii="Grundschrift" w:hAnsi="Grundschrift"/>
                <w:sz w:val="24"/>
              </w:rPr>
            </w:pPr>
            <w:r>
              <w:rPr>
                <w:rFonts w:ascii="Grundschrift" w:hAnsi="Grundschrift"/>
                <w:sz w:val="24"/>
              </w:rPr>
              <w:t>Handarbeiten</w:t>
            </w:r>
          </w:p>
        </w:tc>
        <w:tc>
          <w:tcPr>
            <w:tcW w:w="1542" w:type="dxa"/>
            <w:vAlign w:val="center"/>
          </w:tcPr>
          <w:p w:rsidR="008A73CF" w:rsidRPr="0033195F" w:rsidRDefault="008A73CF" w:rsidP="00DB48F0">
            <w:pPr>
              <w:spacing w:before="60" w:after="60"/>
              <w:jc w:val="center"/>
              <w:rPr>
                <w:rFonts w:ascii="Grundschrift" w:hAnsi="Grundschrift"/>
              </w:rPr>
            </w:pPr>
            <w:r w:rsidRPr="0033195F">
              <w:rPr>
                <w:rFonts w:ascii="Grundschrift" w:hAnsi="Grundschrift"/>
              </w:rPr>
              <w:t>Frau Kirdorf</w:t>
            </w:r>
          </w:p>
        </w:tc>
        <w:tc>
          <w:tcPr>
            <w:tcW w:w="843" w:type="dxa"/>
          </w:tcPr>
          <w:p w:rsidR="008A73CF" w:rsidRPr="008A73CF" w:rsidRDefault="008A73CF" w:rsidP="00DB48F0">
            <w:pPr>
              <w:spacing w:before="60" w:after="60"/>
              <w:rPr>
                <w:rFonts w:ascii="Grundschrift" w:hAnsi="Grundschrift"/>
                <w:sz w:val="24"/>
              </w:rPr>
            </w:pPr>
            <w:r>
              <w:rPr>
                <w:rFonts w:ascii="Grundschrift" w:hAnsi="Grundschrift"/>
                <w:sz w:val="24"/>
              </w:rPr>
              <w:t>1-4</w:t>
            </w:r>
          </w:p>
        </w:tc>
        <w:tc>
          <w:tcPr>
            <w:tcW w:w="3575" w:type="dxa"/>
          </w:tcPr>
          <w:p w:rsidR="008A73CF" w:rsidRPr="00DB48F0" w:rsidRDefault="008A73CF" w:rsidP="00DB48F0">
            <w:pPr>
              <w:autoSpaceDE w:val="0"/>
              <w:autoSpaceDN w:val="0"/>
              <w:spacing w:before="60" w:after="60"/>
              <w:rPr>
                <w:color w:val="000000"/>
                <w:sz w:val="23"/>
                <w:szCs w:val="23"/>
              </w:rPr>
            </w:pPr>
            <w:r w:rsidRPr="00DB48F0">
              <w:rPr>
                <w:rStyle w:val="contentpasted0"/>
                <w:rFonts w:ascii="Grundschrift" w:hAnsi="Grundschrift"/>
                <w:color w:val="000000"/>
                <w:sz w:val="23"/>
                <w:szCs w:val="23"/>
              </w:rPr>
              <w:t xml:space="preserve">Du lernst verschiedene Handarbeitstechniken kennen, wie zum Beispiel das Filzen, das Knüpfen verschiedener Freundschaftsarmbänder, das Besticken eines Beutels, das Weben, das Wickeln von </w:t>
            </w:r>
            <w:proofErr w:type="spellStart"/>
            <w:r w:rsidRPr="00DB48F0">
              <w:rPr>
                <w:rStyle w:val="contentpasted0"/>
                <w:rFonts w:ascii="Grundschrift" w:hAnsi="Grundschrift"/>
                <w:color w:val="000000"/>
                <w:sz w:val="23"/>
                <w:szCs w:val="23"/>
              </w:rPr>
              <w:t>Ponpons</w:t>
            </w:r>
            <w:proofErr w:type="spellEnd"/>
            <w:r w:rsidRPr="00DB48F0">
              <w:rPr>
                <w:rStyle w:val="contentpasted0"/>
                <w:rFonts w:ascii="Grundschrift" w:hAnsi="Grundschrift"/>
                <w:color w:val="000000"/>
                <w:sz w:val="23"/>
                <w:szCs w:val="23"/>
              </w:rPr>
              <w:t xml:space="preserve"> oder das Häkeln.</w:t>
            </w:r>
            <w:r w:rsidRPr="00DB48F0">
              <w:rPr>
                <w:rStyle w:val="contentpasted0"/>
                <w:rFonts w:ascii="Comic Sans MS" w:hAnsi="Comic Sans MS"/>
                <w:color w:val="000000"/>
                <w:sz w:val="23"/>
                <w:szCs w:val="23"/>
              </w:rPr>
              <w:t xml:space="preserve"> </w:t>
            </w:r>
          </w:p>
          <w:p w:rsidR="008A73CF" w:rsidRPr="00DB48F0" w:rsidRDefault="008A73CF" w:rsidP="00DB48F0">
            <w:pPr>
              <w:spacing w:before="60" w:after="60"/>
              <w:rPr>
                <w:rFonts w:ascii="Grundschrift" w:hAnsi="Grundschrift"/>
                <w:sz w:val="23"/>
                <w:szCs w:val="23"/>
              </w:rPr>
            </w:pPr>
            <w:r w:rsidRPr="00DB48F0">
              <w:rPr>
                <w:rFonts w:ascii="Grundschrift" w:hAnsi="Grundschrift"/>
                <w:sz w:val="23"/>
                <w:szCs w:val="23"/>
              </w:rPr>
              <w:t xml:space="preserve">5 € Unkosten für das Material </w:t>
            </w:r>
          </w:p>
        </w:tc>
      </w:tr>
      <w:tr w:rsidR="00DB48F0" w:rsidRPr="008A73CF" w:rsidTr="00DB48F0">
        <w:tc>
          <w:tcPr>
            <w:tcW w:w="1294" w:type="dxa"/>
            <w:vAlign w:val="center"/>
          </w:tcPr>
          <w:p w:rsidR="008A73CF" w:rsidRPr="0033195F" w:rsidRDefault="008A73CF" w:rsidP="00DB48F0">
            <w:pPr>
              <w:spacing w:before="60" w:after="60"/>
              <w:jc w:val="center"/>
              <w:rPr>
                <w:sz w:val="52"/>
              </w:rPr>
            </w:pPr>
            <w:r w:rsidRPr="0033195F">
              <w:rPr>
                <w:rFonts w:ascii="Grundschrift" w:hAnsi="Grundschrift"/>
                <w:sz w:val="52"/>
              </w:rPr>
              <w:sym w:font="Wingdings 2" w:char="F099"/>
            </w:r>
          </w:p>
        </w:tc>
        <w:tc>
          <w:tcPr>
            <w:tcW w:w="1806" w:type="dxa"/>
            <w:vAlign w:val="center"/>
          </w:tcPr>
          <w:p w:rsidR="008A73CF" w:rsidRPr="008A73CF" w:rsidRDefault="008A73CF" w:rsidP="00DB48F0">
            <w:pPr>
              <w:spacing w:before="60" w:after="60"/>
              <w:jc w:val="center"/>
              <w:rPr>
                <w:rFonts w:ascii="Grundschrift" w:hAnsi="Grundschrift"/>
                <w:sz w:val="24"/>
              </w:rPr>
            </w:pPr>
            <w:r>
              <w:rPr>
                <w:rFonts w:ascii="Grundschrift" w:hAnsi="Grundschrift"/>
                <w:sz w:val="24"/>
              </w:rPr>
              <w:t>Garten</w:t>
            </w:r>
          </w:p>
        </w:tc>
        <w:tc>
          <w:tcPr>
            <w:tcW w:w="1542" w:type="dxa"/>
            <w:vAlign w:val="center"/>
          </w:tcPr>
          <w:p w:rsidR="008A73CF" w:rsidRPr="0033195F" w:rsidRDefault="008A73CF" w:rsidP="00DB48F0">
            <w:pPr>
              <w:spacing w:before="60" w:after="60"/>
              <w:jc w:val="center"/>
              <w:rPr>
                <w:rFonts w:ascii="Grundschrift" w:hAnsi="Grundschrift"/>
              </w:rPr>
            </w:pPr>
            <w:r w:rsidRPr="0033195F">
              <w:rPr>
                <w:rFonts w:ascii="Grundschrift" w:hAnsi="Grundschrift"/>
              </w:rPr>
              <w:t>Frau Putz</w:t>
            </w:r>
          </w:p>
        </w:tc>
        <w:tc>
          <w:tcPr>
            <w:tcW w:w="843" w:type="dxa"/>
          </w:tcPr>
          <w:p w:rsidR="008A73CF" w:rsidRPr="008A73CF" w:rsidRDefault="008A73CF" w:rsidP="00DB48F0">
            <w:pPr>
              <w:spacing w:before="60" w:after="60"/>
              <w:rPr>
                <w:rFonts w:ascii="Grundschrift" w:hAnsi="Grundschrift"/>
                <w:sz w:val="24"/>
              </w:rPr>
            </w:pPr>
            <w:r>
              <w:rPr>
                <w:rFonts w:ascii="Grundschrift" w:hAnsi="Grundschrift"/>
                <w:sz w:val="24"/>
              </w:rPr>
              <w:t>1-4</w:t>
            </w:r>
          </w:p>
        </w:tc>
        <w:tc>
          <w:tcPr>
            <w:tcW w:w="3575" w:type="dxa"/>
          </w:tcPr>
          <w:p w:rsidR="008A73CF" w:rsidRPr="00DB48F0" w:rsidRDefault="008A73CF" w:rsidP="00DB48F0">
            <w:pPr>
              <w:spacing w:before="60" w:after="60"/>
              <w:rPr>
                <w:rFonts w:ascii="Grundschrift" w:hAnsi="Grundschrift"/>
                <w:sz w:val="23"/>
                <w:szCs w:val="23"/>
              </w:rPr>
            </w:pPr>
            <w:r w:rsidRPr="00DB48F0">
              <w:rPr>
                <w:rFonts w:ascii="Grundschrift" w:eastAsia="Times New Roman" w:hAnsi="Grundschrift" w:cs="Calibri"/>
                <w:color w:val="000000"/>
                <w:sz w:val="23"/>
                <w:szCs w:val="23"/>
              </w:rPr>
              <w:t>Wir werden gemeinsam in unserem grünen Klassenzimmer alles in Ordnung halten, Tiere und Insekten beobachten und bei schlechtem Wetter vielleicht Gartengäste basteln.</w:t>
            </w:r>
          </w:p>
        </w:tc>
      </w:tr>
      <w:tr w:rsidR="00DB48F0" w:rsidRPr="008A73CF" w:rsidTr="00DB48F0">
        <w:tc>
          <w:tcPr>
            <w:tcW w:w="1294" w:type="dxa"/>
            <w:vAlign w:val="center"/>
          </w:tcPr>
          <w:p w:rsidR="008A73CF" w:rsidRPr="0033195F" w:rsidRDefault="008A73CF" w:rsidP="00DB48F0">
            <w:pPr>
              <w:spacing w:before="60" w:after="60"/>
              <w:jc w:val="center"/>
              <w:rPr>
                <w:sz w:val="52"/>
              </w:rPr>
            </w:pPr>
            <w:r w:rsidRPr="0033195F">
              <w:rPr>
                <w:rFonts w:ascii="Grundschrift" w:hAnsi="Grundschrift"/>
                <w:sz w:val="52"/>
              </w:rPr>
              <w:sym w:font="Wingdings 2" w:char="F099"/>
            </w:r>
          </w:p>
        </w:tc>
        <w:tc>
          <w:tcPr>
            <w:tcW w:w="1806" w:type="dxa"/>
            <w:vAlign w:val="center"/>
          </w:tcPr>
          <w:p w:rsidR="008A73CF" w:rsidRPr="008A73CF" w:rsidRDefault="008A73CF" w:rsidP="00DB48F0">
            <w:pPr>
              <w:spacing w:before="60" w:after="60"/>
              <w:jc w:val="center"/>
              <w:rPr>
                <w:rFonts w:ascii="Grundschrift" w:hAnsi="Grundschrift"/>
                <w:sz w:val="24"/>
              </w:rPr>
            </w:pPr>
            <w:r>
              <w:rPr>
                <w:rFonts w:ascii="Grundschrift" w:hAnsi="Grundschrift"/>
                <w:sz w:val="24"/>
              </w:rPr>
              <w:t>Bike-School</w:t>
            </w:r>
          </w:p>
        </w:tc>
        <w:tc>
          <w:tcPr>
            <w:tcW w:w="1542" w:type="dxa"/>
            <w:vAlign w:val="center"/>
          </w:tcPr>
          <w:p w:rsidR="008A73CF" w:rsidRPr="0033195F" w:rsidRDefault="008A73CF" w:rsidP="00DB48F0">
            <w:pPr>
              <w:spacing w:before="60" w:after="60"/>
              <w:jc w:val="center"/>
              <w:rPr>
                <w:rFonts w:ascii="Grundschrift" w:hAnsi="Grundschrift"/>
              </w:rPr>
            </w:pPr>
            <w:r w:rsidRPr="0033195F">
              <w:rPr>
                <w:rFonts w:ascii="Grundschrift" w:hAnsi="Grundschrift"/>
              </w:rPr>
              <w:t>Frau Kierstein</w:t>
            </w:r>
          </w:p>
        </w:tc>
        <w:tc>
          <w:tcPr>
            <w:tcW w:w="843" w:type="dxa"/>
          </w:tcPr>
          <w:p w:rsidR="008A73CF" w:rsidRPr="008A73CF" w:rsidRDefault="008A73CF" w:rsidP="00DB48F0">
            <w:pPr>
              <w:spacing w:before="60" w:after="60"/>
              <w:rPr>
                <w:rFonts w:ascii="Grundschrift" w:hAnsi="Grundschrift"/>
                <w:sz w:val="24"/>
              </w:rPr>
            </w:pPr>
            <w:r>
              <w:rPr>
                <w:rFonts w:ascii="Grundschrift" w:hAnsi="Grundschrift"/>
                <w:sz w:val="24"/>
              </w:rPr>
              <w:t>2-4</w:t>
            </w:r>
          </w:p>
        </w:tc>
        <w:tc>
          <w:tcPr>
            <w:tcW w:w="3575" w:type="dxa"/>
          </w:tcPr>
          <w:p w:rsidR="008A73CF" w:rsidRPr="00DB48F0" w:rsidRDefault="008A73CF" w:rsidP="00DB48F0">
            <w:pPr>
              <w:spacing w:before="60" w:after="60"/>
              <w:rPr>
                <w:rFonts w:ascii="Grundschrift" w:hAnsi="Grundschrift"/>
                <w:sz w:val="23"/>
                <w:szCs w:val="23"/>
              </w:rPr>
            </w:pPr>
            <w:r w:rsidRPr="00DB48F0">
              <w:rPr>
                <w:rFonts w:ascii="Grundschrift" w:hAnsi="Grundschrift"/>
                <w:sz w:val="23"/>
                <w:szCs w:val="23"/>
              </w:rPr>
              <w:t>In der AG wirst du verschiedene Übungen zum Gleichgewicht, zum Bremsen und zum Fahren durchführen. So kannst du dein Gefühl für das Fahrrad verbessern und wirst sicherer für das Fahren im Straßenverkehr. Voraussetzung ist, dass du bereits Fahrrad fahren kannst.</w:t>
            </w:r>
          </w:p>
        </w:tc>
      </w:tr>
      <w:tr w:rsidR="00DB48F0" w:rsidRPr="008A73CF" w:rsidTr="00DB48F0">
        <w:tc>
          <w:tcPr>
            <w:tcW w:w="1294" w:type="dxa"/>
            <w:vAlign w:val="center"/>
          </w:tcPr>
          <w:p w:rsidR="008A73CF" w:rsidRPr="0033195F" w:rsidRDefault="008A73CF" w:rsidP="00DB48F0">
            <w:pPr>
              <w:spacing w:before="60" w:after="60"/>
              <w:jc w:val="center"/>
              <w:rPr>
                <w:sz w:val="52"/>
              </w:rPr>
            </w:pPr>
            <w:r w:rsidRPr="0033195F">
              <w:rPr>
                <w:rFonts w:ascii="Grundschrift" w:hAnsi="Grundschrift"/>
                <w:sz w:val="52"/>
              </w:rPr>
              <w:lastRenderedPageBreak/>
              <w:sym w:font="Wingdings 2" w:char="F099"/>
            </w:r>
          </w:p>
        </w:tc>
        <w:tc>
          <w:tcPr>
            <w:tcW w:w="1806" w:type="dxa"/>
            <w:vAlign w:val="center"/>
          </w:tcPr>
          <w:p w:rsidR="008A73CF" w:rsidRPr="008A73CF" w:rsidRDefault="0033195F" w:rsidP="00DB48F0">
            <w:pPr>
              <w:spacing w:before="60" w:after="60"/>
              <w:jc w:val="center"/>
              <w:rPr>
                <w:rFonts w:ascii="Grundschrift" w:hAnsi="Grundschrift"/>
                <w:sz w:val="24"/>
              </w:rPr>
            </w:pPr>
            <w:r>
              <w:rPr>
                <w:rFonts w:ascii="Grundschrift" w:hAnsi="Grundschrift"/>
                <w:sz w:val="24"/>
              </w:rPr>
              <w:t>Forschen</w:t>
            </w:r>
          </w:p>
        </w:tc>
        <w:tc>
          <w:tcPr>
            <w:tcW w:w="1542" w:type="dxa"/>
            <w:vAlign w:val="center"/>
          </w:tcPr>
          <w:p w:rsidR="008A73CF" w:rsidRPr="0033195F" w:rsidRDefault="0033195F" w:rsidP="002C47ED">
            <w:pPr>
              <w:spacing w:before="60" w:after="60"/>
              <w:rPr>
                <w:rFonts w:ascii="Grundschrift" w:hAnsi="Grundschrift"/>
              </w:rPr>
            </w:pPr>
            <w:r w:rsidRPr="0033195F">
              <w:rPr>
                <w:rFonts w:ascii="Grundschrift" w:hAnsi="Grundschrift"/>
              </w:rPr>
              <w:t>Frau</w:t>
            </w:r>
            <w:r w:rsidR="002C47ED">
              <w:rPr>
                <w:rFonts w:ascii="Grundschrift" w:hAnsi="Grundschrift"/>
              </w:rPr>
              <w:t xml:space="preserve"> </w:t>
            </w:r>
            <w:bookmarkStart w:id="0" w:name="_GoBack"/>
            <w:bookmarkEnd w:id="0"/>
            <w:proofErr w:type="spellStart"/>
            <w:r w:rsidRPr="0033195F">
              <w:rPr>
                <w:rFonts w:ascii="Grundschrift" w:hAnsi="Grundschrift"/>
              </w:rPr>
              <w:t>Medau-Stühn</w:t>
            </w:r>
            <w:proofErr w:type="spellEnd"/>
          </w:p>
        </w:tc>
        <w:tc>
          <w:tcPr>
            <w:tcW w:w="843" w:type="dxa"/>
          </w:tcPr>
          <w:p w:rsidR="008A73CF" w:rsidRPr="008A73CF" w:rsidRDefault="0033195F" w:rsidP="00DB48F0">
            <w:pPr>
              <w:spacing w:before="60" w:after="60"/>
              <w:rPr>
                <w:rFonts w:ascii="Grundschrift" w:hAnsi="Grundschrift"/>
                <w:sz w:val="24"/>
              </w:rPr>
            </w:pPr>
            <w:r>
              <w:rPr>
                <w:rFonts w:ascii="Grundschrift" w:hAnsi="Grundschrift"/>
                <w:sz w:val="24"/>
              </w:rPr>
              <w:t>2-4</w:t>
            </w:r>
          </w:p>
        </w:tc>
        <w:tc>
          <w:tcPr>
            <w:tcW w:w="3575" w:type="dxa"/>
          </w:tcPr>
          <w:p w:rsidR="002C47ED" w:rsidRPr="002C47ED" w:rsidRDefault="002C47ED" w:rsidP="002C47ED">
            <w:pPr>
              <w:pStyle w:val="StandardWeb"/>
              <w:spacing w:before="0" w:beforeAutospacing="0" w:after="0" w:afterAutospacing="0"/>
              <w:rPr>
                <w:rFonts w:ascii="Grundschrift" w:hAnsi="Grundschrift" w:cs="Calibri"/>
                <w:szCs w:val="22"/>
              </w:rPr>
            </w:pPr>
            <w:r w:rsidRPr="002C47ED">
              <w:rPr>
                <w:rFonts w:ascii="Grundschrift" w:hAnsi="Grundschrift" w:cs="Calibri"/>
                <w:szCs w:val="22"/>
              </w:rPr>
              <w:t>Lasst uns Forscher sein: Der Natur auf der Spur!</w:t>
            </w:r>
          </w:p>
          <w:p w:rsidR="00DB48F0" w:rsidRPr="002C47ED" w:rsidRDefault="002C47ED" w:rsidP="002C47ED">
            <w:pPr>
              <w:pStyle w:val="StandardWeb"/>
              <w:spacing w:before="0" w:beforeAutospacing="0" w:after="0" w:afterAutospacing="0"/>
              <w:rPr>
                <w:rFonts w:ascii="Grundschrift" w:hAnsi="Grundschrift" w:cs="Calibri"/>
                <w:szCs w:val="22"/>
              </w:rPr>
            </w:pPr>
            <w:r w:rsidRPr="002C47ED">
              <w:rPr>
                <w:rFonts w:ascii="Grundschrift" w:hAnsi="Grundschrift" w:cs="Calibri"/>
                <w:szCs w:val="22"/>
              </w:rPr>
              <w:t>Selber ausprobieren, experimentieren und entdecken. Wir beschäftigen uns mit der Natur und ihren Phänomenen.</w:t>
            </w:r>
            <w:r w:rsidRPr="002C47ED">
              <w:rPr>
                <w:rFonts w:ascii="Cambria" w:hAnsi="Cambria" w:cs="Cambria"/>
                <w:szCs w:val="22"/>
              </w:rPr>
              <w:t> </w:t>
            </w:r>
          </w:p>
        </w:tc>
      </w:tr>
      <w:tr w:rsidR="00DB48F0" w:rsidRPr="008A73CF" w:rsidTr="00DB48F0">
        <w:tc>
          <w:tcPr>
            <w:tcW w:w="1294" w:type="dxa"/>
            <w:vAlign w:val="center"/>
          </w:tcPr>
          <w:p w:rsidR="0033195F" w:rsidRPr="0033195F" w:rsidRDefault="0033195F" w:rsidP="00DB48F0">
            <w:pPr>
              <w:spacing w:before="60" w:after="60"/>
              <w:jc w:val="center"/>
              <w:rPr>
                <w:sz w:val="52"/>
              </w:rPr>
            </w:pPr>
            <w:r w:rsidRPr="0033195F">
              <w:rPr>
                <w:rFonts w:ascii="Grundschrift" w:hAnsi="Grundschrift"/>
                <w:sz w:val="52"/>
              </w:rPr>
              <w:sym w:font="Wingdings 2" w:char="F099"/>
            </w:r>
          </w:p>
        </w:tc>
        <w:tc>
          <w:tcPr>
            <w:tcW w:w="1806" w:type="dxa"/>
            <w:vAlign w:val="center"/>
          </w:tcPr>
          <w:p w:rsidR="0033195F" w:rsidRDefault="0033195F" w:rsidP="00DB48F0">
            <w:pPr>
              <w:spacing w:before="60" w:after="60"/>
              <w:jc w:val="center"/>
              <w:rPr>
                <w:rFonts w:ascii="Grundschrift" w:hAnsi="Grundschrift"/>
                <w:sz w:val="24"/>
              </w:rPr>
            </w:pPr>
            <w:r>
              <w:rPr>
                <w:rFonts w:ascii="Grundschrift" w:hAnsi="Grundschrift"/>
                <w:sz w:val="24"/>
              </w:rPr>
              <w:t>Kunst und Werken</w:t>
            </w:r>
          </w:p>
        </w:tc>
        <w:tc>
          <w:tcPr>
            <w:tcW w:w="1542" w:type="dxa"/>
            <w:vAlign w:val="center"/>
          </w:tcPr>
          <w:p w:rsidR="0033195F" w:rsidRPr="0033195F" w:rsidRDefault="0033195F" w:rsidP="00DB48F0">
            <w:pPr>
              <w:spacing w:before="60" w:after="60"/>
              <w:jc w:val="center"/>
              <w:rPr>
                <w:rFonts w:ascii="Grundschrift" w:hAnsi="Grundschrift"/>
              </w:rPr>
            </w:pPr>
            <w:r>
              <w:rPr>
                <w:rFonts w:ascii="Grundschrift" w:hAnsi="Grundschrift"/>
              </w:rPr>
              <w:t>Frau Süßmann-Moosmüller</w:t>
            </w:r>
          </w:p>
        </w:tc>
        <w:tc>
          <w:tcPr>
            <w:tcW w:w="843" w:type="dxa"/>
          </w:tcPr>
          <w:p w:rsidR="0033195F" w:rsidRDefault="0033195F" w:rsidP="00DB48F0">
            <w:pPr>
              <w:spacing w:before="60" w:after="60"/>
              <w:rPr>
                <w:rFonts w:ascii="Grundschrift" w:hAnsi="Grundschrift"/>
                <w:sz w:val="24"/>
              </w:rPr>
            </w:pPr>
            <w:r>
              <w:rPr>
                <w:rFonts w:ascii="Grundschrift" w:hAnsi="Grundschrift"/>
                <w:sz w:val="24"/>
              </w:rPr>
              <w:t>2-4</w:t>
            </w:r>
          </w:p>
        </w:tc>
        <w:tc>
          <w:tcPr>
            <w:tcW w:w="3575" w:type="dxa"/>
          </w:tcPr>
          <w:p w:rsidR="0033195F" w:rsidRPr="00DB48F0" w:rsidRDefault="0033195F" w:rsidP="00843C35">
            <w:pPr>
              <w:spacing w:before="60" w:after="60"/>
              <w:rPr>
                <w:rFonts w:ascii="Grundschrift" w:hAnsi="Grundschrift"/>
                <w:sz w:val="23"/>
                <w:szCs w:val="23"/>
              </w:rPr>
            </w:pPr>
            <w:r w:rsidRPr="00DB48F0">
              <w:rPr>
                <w:rFonts w:ascii="Grundschrift" w:hAnsi="Grundschrift"/>
                <w:sz w:val="23"/>
                <w:szCs w:val="23"/>
              </w:rPr>
              <w:t xml:space="preserve">In der AG wollen wir mit verschiedenen Materialien basteln, gestalten und werken. Es geht um Kreativität, dem Ausprobieren und Erlernen von (neuen) Techniken und um Freude beim Schaffen von Kunstwerken. </w:t>
            </w:r>
            <w:r w:rsidRPr="00DB48F0">
              <w:rPr>
                <w:rFonts w:ascii="Grundschrift" w:hAnsi="Grundschrift"/>
                <w:sz w:val="23"/>
                <w:szCs w:val="23"/>
              </w:rPr>
              <w:br/>
              <w:t>Alle interessierten Künstlerinnen und Künstler sind herzlich eingeladen jeden Freitag in einer Gruppe von 10 Kindern mit Frau Süßmann-Moosmüller an ihren Kunstwerken zu arbeiten. Für die anfallenden Kosten werden zu Beginn 5€ eingesammelt.</w:t>
            </w:r>
            <w:r w:rsidRPr="00DB48F0">
              <w:rPr>
                <w:rFonts w:ascii="Calibri" w:hAnsi="Calibri" w:cs="Calibri"/>
                <w:sz w:val="23"/>
                <w:szCs w:val="23"/>
              </w:rPr>
              <w:t> </w:t>
            </w:r>
          </w:p>
        </w:tc>
      </w:tr>
      <w:tr w:rsidR="00DB48F0" w:rsidRPr="008A73CF" w:rsidTr="00DB48F0">
        <w:tc>
          <w:tcPr>
            <w:tcW w:w="1294" w:type="dxa"/>
            <w:vAlign w:val="center"/>
          </w:tcPr>
          <w:p w:rsidR="0033195F" w:rsidRPr="0033195F" w:rsidRDefault="0033195F" w:rsidP="00DB48F0">
            <w:pPr>
              <w:spacing w:before="60" w:after="60"/>
              <w:jc w:val="center"/>
              <w:rPr>
                <w:sz w:val="52"/>
              </w:rPr>
            </w:pPr>
            <w:r w:rsidRPr="0033195F">
              <w:rPr>
                <w:rFonts w:ascii="Grundschrift" w:hAnsi="Grundschrift"/>
                <w:sz w:val="52"/>
              </w:rPr>
              <w:sym w:font="Wingdings 2" w:char="F099"/>
            </w:r>
          </w:p>
        </w:tc>
        <w:tc>
          <w:tcPr>
            <w:tcW w:w="1806" w:type="dxa"/>
            <w:vAlign w:val="center"/>
          </w:tcPr>
          <w:p w:rsidR="0033195F" w:rsidRDefault="0033195F" w:rsidP="00DB48F0">
            <w:pPr>
              <w:spacing w:before="60" w:after="60"/>
              <w:jc w:val="center"/>
              <w:rPr>
                <w:rFonts w:ascii="Grundschrift" w:hAnsi="Grundschrift"/>
                <w:sz w:val="24"/>
              </w:rPr>
            </w:pPr>
            <w:r>
              <w:rPr>
                <w:rFonts w:ascii="Grundschrift" w:hAnsi="Grundschrift"/>
                <w:sz w:val="24"/>
              </w:rPr>
              <w:t>Knobeln</w:t>
            </w:r>
          </w:p>
        </w:tc>
        <w:tc>
          <w:tcPr>
            <w:tcW w:w="1542" w:type="dxa"/>
            <w:vAlign w:val="center"/>
          </w:tcPr>
          <w:p w:rsidR="0033195F" w:rsidRDefault="0033195F" w:rsidP="00DB48F0">
            <w:pPr>
              <w:spacing w:before="60" w:after="60"/>
              <w:jc w:val="center"/>
              <w:rPr>
                <w:rFonts w:ascii="Grundschrift" w:hAnsi="Grundschrift"/>
              </w:rPr>
            </w:pPr>
            <w:r>
              <w:rPr>
                <w:rFonts w:ascii="Grundschrift" w:hAnsi="Grundschrift"/>
              </w:rPr>
              <w:t>Frau Verheugen</w:t>
            </w:r>
          </w:p>
        </w:tc>
        <w:tc>
          <w:tcPr>
            <w:tcW w:w="843" w:type="dxa"/>
          </w:tcPr>
          <w:p w:rsidR="0033195F" w:rsidRDefault="0033195F" w:rsidP="00DB48F0">
            <w:pPr>
              <w:spacing w:before="60" w:after="60"/>
              <w:rPr>
                <w:rFonts w:ascii="Grundschrift" w:hAnsi="Grundschrift"/>
                <w:sz w:val="24"/>
              </w:rPr>
            </w:pPr>
            <w:r>
              <w:rPr>
                <w:rFonts w:ascii="Grundschrift" w:hAnsi="Grundschrift"/>
                <w:sz w:val="24"/>
              </w:rPr>
              <w:t>3+4</w:t>
            </w:r>
          </w:p>
        </w:tc>
        <w:tc>
          <w:tcPr>
            <w:tcW w:w="3575" w:type="dxa"/>
          </w:tcPr>
          <w:p w:rsidR="0033195F" w:rsidRPr="00DB48F0" w:rsidRDefault="0033195F" w:rsidP="00DB48F0">
            <w:pPr>
              <w:spacing w:before="60" w:after="60"/>
              <w:rPr>
                <w:rFonts w:ascii="Grundschrift" w:hAnsi="Grundschrift"/>
                <w:sz w:val="23"/>
                <w:szCs w:val="23"/>
              </w:rPr>
            </w:pPr>
            <w:r w:rsidRPr="00DB48F0">
              <w:rPr>
                <w:rFonts w:ascii="Grundschrift" w:hAnsi="Grundschrift" w:cs="Arial"/>
                <w:sz w:val="23"/>
                <w:szCs w:val="23"/>
              </w:rPr>
              <w:t xml:space="preserve">Hier entdeckt ihr die Welt der Mathematik! Die Knobel-AG ist besonders für Kinder gedacht, die sich für Mathematik und knifflige Rätsel begeistern. Gemeinsam werden wir knobeln, Rätsel knacken, spielen und dabei eine Menge Spaß haben. </w:t>
            </w:r>
          </w:p>
        </w:tc>
      </w:tr>
      <w:tr w:rsidR="00DB48F0" w:rsidRPr="008A73CF" w:rsidTr="00DB48F0">
        <w:tc>
          <w:tcPr>
            <w:tcW w:w="1294" w:type="dxa"/>
            <w:vAlign w:val="center"/>
          </w:tcPr>
          <w:p w:rsidR="0033195F" w:rsidRPr="0033195F" w:rsidRDefault="0033195F" w:rsidP="00DB48F0">
            <w:pPr>
              <w:spacing w:before="60" w:after="60"/>
              <w:jc w:val="center"/>
              <w:rPr>
                <w:sz w:val="52"/>
              </w:rPr>
            </w:pPr>
            <w:r w:rsidRPr="0033195F">
              <w:rPr>
                <w:rFonts w:ascii="Grundschrift" w:hAnsi="Grundschrift"/>
                <w:sz w:val="52"/>
              </w:rPr>
              <w:sym w:font="Wingdings 2" w:char="F099"/>
            </w:r>
          </w:p>
        </w:tc>
        <w:tc>
          <w:tcPr>
            <w:tcW w:w="1806" w:type="dxa"/>
            <w:vAlign w:val="center"/>
          </w:tcPr>
          <w:p w:rsidR="0033195F" w:rsidRDefault="0033195F" w:rsidP="00DB48F0">
            <w:pPr>
              <w:spacing w:before="60" w:after="60"/>
              <w:jc w:val="center"/>
              <w:rPr>
                <w:rFonts w:ascii="Grundschrift" w:hAnsi="Grundschrift"/>
                <w:sz w:val="24"/>
              </w:rPr>
            </w:pPr>
            <w:r>
              <w:rPr>
                <w:rFonts w:ascii="Grundschrift" w:hAnsi="Grundschrift"/>
                <w:sz w:val="24"/>
              </w:rPr>
              <w:t>Spielerisch Englisch</w:t>
            </w:r>
          </w:p>
        </w:tc>
        <w:tc>
          <w:tcPr>
            <w:tcW w:w="1542" w:type="dxa"/>
            <w:vAlign w:val="center"/>
          </w:tcPr>
          <w:p w:rsidR="0033195F" w:rsidRDefault="0033195F" w:rsidP="00DB48F0">
            <w:pPr>
              <w:spacing w:before="60" w:after="60"/>
              <w:jc w:val="center"/>
              <w:rPr>
                <w:rFonts w:ascii="Grundschrift" w:hAnsi="Grundschrift"/>
              </w:rPr>
            </w:pPr>
            <w:r>
              <w:rPr>
                <w:rFonts w:ascii="Grundschrift" w:hAnsi="Grundschrift"/>
              </w:rPr>
              <w:t>Frau Röhrig</w:t>
            </w:r>
          </w:p>
        </w:tc>
        <w:tc>
          <w:tcPr>
            <w:tcW w:w="843" w:type="dxa"/>
          </w:tcPr>
          <w:p w:rsidR="0033195F" w:rsidRDefault="0033195F" w:rsidP="00DB48F0">
            <w:pPr>
              <w:spacing w:before="60" w:after="60"/>
              <w:rPr>
                <w:rFonts w:ascii="Grundschrift" w:hAnsi="Grundschrift"/>
                <w:sz w:val="24"/>
              </w:rPr>
            </w:pPr>
            <w:r>
              <w:rPr>
                <w:rFonts w:ascii="Grundschrift" w:hAnsi="Grundschrift"/>
                <w:sz w:val="24"/>
              </w:rPr>
              <w:t>1+2</w:t>
            </w:r>
          </w:p>
        </w:tc>
        <w:tc>
          <w:tcPr>
            <w:tcW w:w="3575" w:type="dxa"/>
          </w:tcPr>
          <w:p w:rsidR="0033195F" w:rsidRPr="00DB48F0" w:rsidRDefault="00DB48F0" w:rsidP="00DB48F0">
            <w:pPr>
              <w:spacing w:before="60" w:after="60"/>
              <w:rPr>
                <w:rFonts w:ascii="Grundschrift" w:hAnsi="Grundschrift" w:cs="Arial"/>
                <w:sz w:val="23"/>
                <w:szCs w:val="23"/>
              </w:rPr>
            </w:pPr>
            <w:r w:rsidRPr="00DB48F0">
              <w:rPr>
                <w:rFonts w:ascii="Grundschrift" w:hAnsi="Grundschrift"/>
                <w:sz w:val="23"/>
                <w:szCs w:val="23"/>
              </w:rPr>
              <w:t>Mit Liedern, Spielen, Interviews und Bewegung begegnen wir der englischen Sprache zum ersten Mal und haben dabei viel Spaß! Anhand von authentischen Bilderbüchern tauchen wir in verschiedene Themen ein und halten unseren Lernerfolg mit kleinen Basteleien fest. </w:t>
            </w:r>
          </w:p>
        </w:tc>
      </w:tr>
      <w:tr w:rsidR="00DB48F0" w:rsidRPr="008A73CF" w:rsidTr="00DB48F0">
        <w:tc>
          <w:tcPr>
            <w:tcW w:w="1294" w:type="dxa"/>
            <w:vAlign w:val="center"/>
          </w:tcPr>
          <w:p w:rsidR="0033195F" w:rsidRPr="00DD45B2" w:rsidRDefault="000369BD" w:rsidP="00DB48F0">
            <w:pPr>
              <w:spacing w:before="60" w:after="60"/>
              <w:jc w:val="center"/>
              <w:rPr>
                <w:rFonts w:ascii="Grundschrift" w:hAnsi="Grundschrift"/>
                <w:sz w:val="48"/>
              </w:rPr>
            </w:pPr>
            <w:r w:rsidRPr="0033195F">
              <w:rPr>
                <w:rFonts w:ascii="Grundschrift" w:hAnsi="Grundschrift"/>
                <w:sz w:val="52"/>
              </w:rPr>
              <w:sym w:font="Wingdings 2" w:char="F099"/>
            </w:r>
          </w:p>
        </w:tc>
        <w:tc>
          <w:tcPr>
            <w:tcW w:w="1806" w:type="dxa"/>
            <w:vAlign w:val="center"/>
          </w:tcPr>
          <w:p w:rsidR="0033195F" w:rsidRDefault="0033195F" w:rsidP="00DB48F0">
            <w:pPr>
              <w:spacing w:before="60" w:after="60"/>
              <w:jc w:val="center"/>
              <w:rPr>
                <w:rFonts w:ascii="Grundschrift" w:hAnsi="Grundschrift"/>
                <w:sz w:val="24"/>
              </w:rPr>
            </w:pPr>
            <w:r>
              <w:rPr>
                <w:rFonts w:ascii="Grundschrift" w:hAnsi="Grundschrift"/>
                <w:sz w:val="24"/>
              </w:rPr>
              <w:t>Computer-AG</w:t>
            </w:r>
          </w:p>
        </w:tc>
        <w:tc>
          <w:tcPr>
            <w:tcW w:w="1542" w:type="dxa"/>
            <w:vAlign w:val="center"/>
          </w:tcPr>
          <w:p w:rsidR="0033195F" w:rsidRDefault="0033195F" w:rsidP="00DB48F0">
            <w:pPr>
              <w:spacing w:before="60" w:after="60"/>
              <w:jc w:val="center"/>
              <w:rPr>
                <w:rFonts w:ascii="Grundschrift" w:hAnsi="Grundschrift"/>
              </w:rPr>
            </w:pPr>
            <w:r>
              <w:rPr>
                <w:rFonts w:ascii="Grundschrift" w:hAnsi="Grundschrift"/>
              </w:rPr>
              <w:t>Herr Nisse</w:t>
            </w:r>
          </w:p>
        </w:tc>
        <w:tc>
          <w:tcPr>
            <w:tcW w:w="843" w:type="dxa"/>
          </w:tcPr>
          <w:p w:rsidR="0033195F" w:rsidRDefault="0033195F" w:rsidP="00DB48F0">
            <w:pPr>
              <w:spacing w:before="60" w:after="60"/>
              <w:rPr>
                <w:rFonts w:ascii="Grundschrift" w:hAnsi="Grundschrift"/>
                <w:sz w:val="24"/>
              </w:rPr>
            </w:pPr>
            <w:r>
              <w:rPr>
                <w:rFonts w:ascii="Grundschrift" w:hAnsi="Grundschrift"/>
                <w:sz w:val="24"/>
              </w:rPr>
              <w:t>3+4</w:t>
            </w:r>
          </w:p>
        </w:tc>
        <w:tc>
          <w:tcPr>
            <w:tcW w:w="3575" w:type="dxa"/>
          </w:tcPr>
          <w:p w:rsidR="0033195F" w:rsidRPr="00DB48F0" w:rsidRDefault="0033195F" w:rsidP="00DB48F0">
            <w:pPr>
              <w:pStyle w:val="p1"/>
              <w:spacing w:before="60" w:beforeAutospacing="0" w:after="60" w:afterAutospacing="0"/>
              <w:rPr>
                <w:rFonts w:ascii="Grundschrift" w:hAnsi="Grundschrift" w:cs="Arial"/>
                <w:sz w:val="23"/>
                <w:szCs w:val="23"/>
              </w:rPr>
            </w:pPr>
            <w:r w:rsidRPr="00DB48F0">
              <w:rPr>
                <w:rStyle w:val="s1"/>
                <w:rFonts w:ascii="Grundschrift" w:hAnsi="Grundschrift"/>
                <w:sz w:val="23"/>
                <w:szCs w:val="23"/>
              </w:rPr>
              <w:t>In der Computer-AG werden wir mit „</w:t>
            </w:r>
            <w:proofErr w:type="spellStart"/>
            <w:r w:rsidRPr="00DB48F0">
              <w:rPr>
                <w:rStyle w:val="s1"/>
                <w:rFonts w:ascii="Grundschrift" w:hAnsi="Grundschrift"/>
                <w:sz w:val="23"/>
                <w:szCs w:val="23"/>
              </w:rPr>
              <w:t>Scratch</w:t>
            </w:r>
            <w:proofErr w:type="spellEnd"/>
            <w:r w:rsidRPr="00DB48F0">
              <w:rPr>
                <w:rStyle w:val="s1"/>
                <w:rFonts w:ascii="Grundschrift" w:hAnsi="Grundschrift"/>
                <w:sz w:val="23"/>
                <w:szCs w:val="23"/>
              </w:rPr>
              <w:t>“ arbeiten, um damit Programmieren zu lernen. Mit „</w:t>
            </w:r>
            <w:proofErr w:type="spellStart"/>
            <w:r w:rsidRPr="00DB48F0">
              <w:rPr>
                <w:rStyle w:val="s1"/>
                <w:rFonts w:ascii="Grundschrift" w:hAnsi="Grundschrift"/>
                <w:sz w:val="23"/>
                <w:szCs w:val="23"/>
              </w:rPr>
              <w:t>Scratch</w:t>
            </w:r>
            <w:proofErr w:type="spellEnd"/>
            <w:r w:rsidRPr="00DB48F0">
              <w:rPr>
                <w:rStyle w:val="s1"/>
                <w:rFonts w:ascii="Grundschrift" w:hAnsi="Grundschrift"/>
                <w:sz w:val="23"/>
                <w:szCs w:val="23"/>
              </w:rPr>
              <w:t>“ werden wir eigene kreativen Ideen, Geschichten oder Spiele am Computer selber gestalten.</w:t>
            </w:r>
          </w:p>
        </w:tc>
      </w:tr>
    </w:tbl>
    <w:p w:rsidR="00797CE2" w:rsidRDefault="00797CE2"/>
    <w:sectPr w:rsidR="00797CE2" w:rsidSect="0033195F">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rundschrift">
    <w:panose1 w:val="03010100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CF"/>
    <w:rsid w:val="000369BD"/>
    <w:rsid w:val="002C47ED"/>
    <w:rsid w:val="0033195F"/>
    <w:rsid w:val="00797CE2"/>
    <w:rsid w:val="00843C35"/>
    <w:rsid w:val="008A73CF"/>
    <w:rsid w:val="00DB4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BB77"/>
  <w15:chartTrackingRefBased/>
  <w15:docId w15:val="{A2F81AEA-AFE0-4121-97BB-DB4F7758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rd"/>
    <w:rsid w:val="008A73CF"/>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1">
    <w:name w:val="s1"/>
    <w:basedOn w:val="Absatz-Standardschriftart"/>
    <w:rsid w:val="008A73CF"/>
  </w:style>
  <w:style w:type="character" w:customStyle="1" w:styleId="contentpasted0">
    <w:name w:val="contentpasted0"/>
    <w:basedOn w:val="Absatz-Standardschriftart"/>
    <w:rsid w:val="008A73CF"/>
  </w:style>
  <w:style w:type="paragraph" w:styleId="Sprechblasentext">
    <w:name w:val="Balloon Text"/>
    <w:basedOn w:val="Standard"/>
    <w:link w:val="SprechblasentextZchn"/>
    <w:uiPriority w:val="99"/>
    <w:semiHidden/>
    <w:unhideWhenUsed/>
    <w:rsid w:val="000369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69BD"/>
    <w:rPr>
      <w:rFonts w:ascii="Segoe UI" w:hAnsi="Segoe UI" w:cs="Segoe UI"/>
      <w:sz w:val="18"/>
      <w:szCs w:val="18"/>
    </w:rPr>
  </w:style>
  <w:style w:type="paragraph" w:styleId="StandardWeb">
    <w:name w:val="Normal (Web)"/>
    <w:basedOn w:val="Standard"/>
    <w:uiPriority w:val="99"/>
    <w:unhideWhenUsed/>
    <w:rsid w:val="002C47ED"/>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20764">
      <w:bodyDiv w:val="1"/>
      <w:marLeft w:val="0"/>
      <w:marRight w:val="0"/>
      <w:marTop w:val="0"/>
      <w:marBottom w:val="0"/>
      <w:divBdr>
        <w:top w:val="none" w:sz="0" w:space="0" w:color="auto"/>
        <w:left w:val="none" w:sz="0" w:space="0" w:color="auto"/>
        <w:bottom w:val="none" w:sz="0" w:space="0" w:color="auto"/>
        <w:right w:val="none" w:sz="0" w:space="0" w:color="auto"/>
      </w:divBdr>
    </w:div>
    <w:div w:id="459302339">
      <w:bodyDiv w:val="1"/>
      <w:marLeft w:val="0"/>
      <w:marRight w:val="0"/>
      <w:marTop w:val="0"/>
      <w:marBottom w:val="0"/>
      <w:divBdr>
        <w:top w:val="none" w:sz="0" w:space="0" w:color="auto"/>
        <w:left w:val="none" w:sz="0" w:space="0" w:color="auto"/>
        <w:bottom w:val="none" w:sz="0" w:space="0" w:color="auto"/>
        <w:right w:val="none" w:sz="0" w:space="0" w:color="auto"/>
      </w:divBdr>
    </w:div>
    <w:div w:id="571080877">
      <w:bodyDiv w:val="1"/>
      <w:marLeft w:val="0"/>
      <w:marRight w:val="0"/>
      <w:marTop w:val="0"/>
      <w:marBottom w:val="0"/>
      <w:divBdr>
        <w:top w:val="none" w:sz="0" w:space="0" w:color="auto"/>
        <w:left w:val="none" w:sz="0" w:space="0" w:color="auto"/>
        <w:bottom w:val="none" w:sz="0" w:space="0" w:color="auto"/>
        <w:right w:val="none" w:sz="0" w:space="0" w:color="auto"/>
      </w:divBdr>
    </w:div>
    <w:div w:id="1192765678">
      <w:bodyDiv w:val="1"/>
      <w:marLeft w:val="0"/>
      <w:marRight w:val="0"/>
      <w:marTop w:val="0"/>
      <w:marBottom w:val="0"/>
      <w:divBdr>
        <w:top w:val="none" w:sz="0" w:space="0" w:color="auto"/>
        <w:left w:val="none" w:sz="0" w:space="0" w:color="auto"/>
        <w:bottom w:val="none" w:sz="0" w:space="0" w:color="auto"/>
        <w:right w:val="none" w:sz="0" w:space="0" w:color="auto"/>
      </w:divBdr>
    </w:div>
    <w:div w:id="1461878283">
      <w:bodyDiv w:val="1"/>
      <w:marLeft w:val="0"/>
      <w:marRight w:val="0"/>
      <w:marTop w:val="0"/>
      <w:marBottom w:val="0"/>
      <w:divBdr>
        <w:top w:val="none" w:sz="0" w:space="0" w:color="auto"/>
        <w:left w:val="none" w:sz="0" w:space="0" w:color="auto"/>
        <w:bottom w:val="none" w:sz="0" w:space="0" w:color="auto"/>
        <w:right w:val="none" w:sz="0" w:space="0" w:color="auto"/>
      </w:divBdr>
    </w:div>
    <w:div w:id="20240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Caspar</dc:creator>
  <cp:keywords/>
  <dc:description/>
  <cp:lastModifiedBy>Antje Caspar</cp:lastModifiedBy>
  <cp:revision>5</cp:revision>
  <cp:lastPrinted>2023-09-07T10:34:00Z</cp:lastPrinted>
  <dcterms:created xsi:type="dcterms:W3CDTF">2023-09-07T05:21:00Z</dcterms:created>
  <dcterms:modified xsi:type="dcterms:W3CDTF">2023-09-07T10:42:00Z</dcterms:modified>
</cp:coreProperties>
</file>